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4F" w:rsidRPr="00077AF6" w:rsidRDefault="00CA784F" w:rsidP="00666A9D">
      <w:pPr>
        <w:tabs>
          <w:tab w:val="left" w:pos="142"/>
        </w:tabs>
        <w:spacing w:after="0" w:line="240" w:lineRule="auto"/>
        <w:ind w:left="142" w:firstLine="567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CA784F">
        <w:rPr>
          <w:rFonts w:ascii="Times New Roman" w:hAnsi="Times New Roman" w:cs="Times New Roman"/>
          <w:bCs/>
          <w:i/>
          <w:sz w:val="28"/>
          <w:szCs w:val="28"/>
        </w:rPr>
        <w:t>Зудина Наталия Юрьевна</w:t>
      </w:r>
      <w:r w:rsidR="00077AF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CA784F">
        <w:rPr>
          <w:rFonts w:ascii="Times New Roman" w:hAnsi="Times New Roman" w:cs="Times New Roman"/>
          <w:bCs/>
          <w:i/>
          <w:sz w:val="28"/>
          <w:szCs w:val="28"/>
        </w:rPr>
        <w:t>МОУ Ермаковская СОШ Рыбинского муниципального района</w:t>
      </w:r>
      <w:r w:rsidR="00077AF6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CA784F">
        <w:rPr>
          <w:rFonts w:ascii="Times New Roman" w:hAnsi="Times New Roman" w:cs="Times New Roman"/>
          <w:bCs/>
          <w:i/>
          <w:sz w:val="28"/>
          <w:szCs w:val="28"/>
        </w:rPr>
        <w:t>Руководитель Муниципального методического объединения учителей физики.</w:t>
      </w:r>
    </w:p>
    <w:p w:rsidR="00CA784F" w:rsidRDefault="00CA784F" w:rsidP="00666A9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73A" w:rsidRDefault="0052373A" w:rsidP="00666A9D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7CF">
        <w:rPr>
          <w:rFonts w:ascii="Times New Roman" w:hAnsi="Times New Roman" w:cs="Times New Roman"/>
          <w:b/>
          <w:bCs/>
          <w:sz w:val="28"/>
          <w:szCs w:val="28"/>
        </w:rPr>
        <w:t>Дистанционный конкурс школьн</w:t>
      </w:r>
      <w:r w:rsidR="00666A9D">
        <w:rPr>
          <w:rFonts w:ascii="Times New Roman" w:hAnsi="Times New Roman" w:cs="Times New Roman"/>
          <w:b/>
          <w:bCs/>
          <w:sz w:val="28"/>
          <w:szCs w:val="28"/>
        </w:rPr>
        <w:t>иков по физике</w:t>
      </w:r>
      <w:r w:rsidR="00666A9D">
        <w:rPr>
          <w:rFonts w:ascii="Times New Roman" w:hAnsi="Times New Roman" w:cs="Times New Roman"/>
          <w:b/>
          <w:bCs/>
          <w:sz w:val="28"/>
          <w:szCs w:val="28"/>
        </w:rPr>
        <w:br/>
        <w:t>«Кот Шрёдингера»</w:t>
      </w:r>
      <w:r w:rsidRPr="005877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78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77CF">
        <w:rPr>
          <w:rFonts w:ascii="Times New Roman" w:hAnsi="Times New Roman" w:cs="Times New Roman"/>
          <w:b/>
          <w:bCs/>
          <w:sz w:val="28"/>
          <w:szCs w:val="28"/>
        </w:rPr>
        <w:t>как форма межшкольного взаимодействия</w:t>
      </w:r>
    </w:p>
    <w:p w:rsidR="00CA784F" w:rsidRPr="005877CF" w:rsidRDefault="00CA784F" w:rsidP="00666A9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84F" w:rsidRPr="005877CF" w:rsidRDefault="006D60BD" w:rsidP="00666A9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7CF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="003F2ABF" w:rsidRPr="005877C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F2ABF" w:rsidRPr="00666A9D">
        <w:rPr>
          <w:rFonts w:ascii="Times New Roman" w:hAnsi="Times New Roman" w:cs="Times New Roman"/>
          <w:sz w:val="28"/>
          <w:szCs w:val="28"/>
        </w:rPr>
        <w:t xml:space="preserve">В </w:t>
      </w:r>
      <w:r w:rsidRPr="00666A9D">
        <w:rPr>
          <w:rFonts w:ascii="Times New Roman" w:hAnsi="Times New Roman" w:cs="Times New Roman"/>
          <w:sz w:val="28"/>
          <w:szCs w:val="28"/>
        </w:rPr>
        <w:t xml:space="preserve"> статье говорится о </w:t>
      </w:r>
      <w:r w:rsidR="003F2ABF" w:rsidRPr="00666A9D">
        <w:rPr>
          <w:rFonts w:ascii="Times New Roman" w:hAnsi="Times New Roman" w:cs="Times New Roman"/>
          <w:sz w:val="28"/>
          <w:szCs w:val="28"/>
        </w:rPr>
        <w:t xml:space="preserve">дистанционном конкурсе по физике для обучающихся 7 – 9 классов общеобразовательных школ, как форме межшкольного взаимодействия. </w:t>
      </w:r>
      <w:r w:rsidR="008670BF" w:rsidRPr="00666A9D">
        <w:rPr>
          <w:rFonts w:ascii="Times New Roman" w:hAnsi="Times New Roman" w:cs="Times New Roman"/>
          <w:sz w:val="28"/>
          <w:szCs w:val="28"/>
        </w:rPr>
        <w:t>Указаны цели и задачи конкурса, адреса взаимодействия.</w:t>
      </w:r>
      <w:r w:rsidR="005877CF" w:rsidRPr="00666A9D">
        <w:rPr>
          <w:rFonts w:ascii="Times New Roman" w:hAnsi="Times New Roman" w:cs="Times New Roman"/>
          <w:sz w:val="28"/>
          <w:szCs w:val="28"/>
        </w:rPr>
        <w:tab/>
      </w:r>
    </w:p>
    <w:p w:rsidR="008670BF" w:rsidRPr="00666A9D" w:rsidRDefault="008670BF" w:rsidP="00666A9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5877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8CD" w:rsidRPr="00666A9D">
        <w:rPr>
          <w:rFonts w:ascii="Times New Roman" w:hAnsi="Times New Roman" w:cs="Times New Roman"/>
          <w:sz w:val="28"/>
          <w:szCs w:val="28"/>
        </w:rPr>
        <w:t xml:space="preserve">межшкольное взаимодействие; дистанционный конкурс; </w:t>
      </w:r>
      <w:r w:rsidR="00CD7ACA" w:rsidRPr="00666A9D">
        <w:rPr>
          <w:rFonts w:ascii="Times New Roman" w:hAnsi="Times New Roman" w:cs="Times New Roman"/>
          <w:sz w:val="28"/>
          <w:szCs w:val="28"/>
        </w:rPr>
        <w:t>развитие учащихся.</w:t>
      </w:r>
    </w:p>
    <w:p w:rsidR="00CA784F" w:rsidRPr="005877CF" w:rsidRDefault="00CA784F" w:rsidP="00666A9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5D65" w:rsidRPr="005877CF" w:rsidRDefault="0052373A" w:rsidP="00666A9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7CF">
        <w:rPr>
          <w:rFonts w:ascii="Times New Roman" w:hAnsi="Times New Roman" w:cs="Times New Roman"/>
          <w:sz w:val="28"/>
          <w:szCs w:val="28"/>
        </w:rPr>
        <w:t>Идея межшкольного взаимодействия обучающихся  района родилась в 2014 году в рамках методического объединения учителей физики</w:t>
      </w:r>
      <w:r w:rsidR="002508F0" w:rsidRPr="005877CF">
        <w:rPr>
          <w:rFonts w:ascii="Times New Roman" w:hAnsi="Times New Roman" w:cs="Times New Roman"/>
          <w:sz w:val="28"/>
          <w:szCs w:val="28"/>
        </w:rPr>
        <w:t xml:space="preserve"> Рыбинского муниципального района</w:t>
      </w:r>
      <w:r w:rsidRPr="005877CF">
        <w:rPr>
          <w:rFonts w:ascii="Times New Roman" w:hAnsi="Times New Roman" w:cs="Times New Roman"/>
          <w:sz w:val="28"/>
          <w:szCs w:val="28"/>
        </w:rPr>
        <w:t xml:space="preserve">. </w:t>
      </w:r>
      <w:r w:rsidR="002508F0" w:rsidRPr="005877CF">
        <w:rPr>
          <w:rFonts w:ascii="Times New Roman" w:hAnsi="Times New Roman" w:cs="Times New Roman"/>
          <w:sz w:val="28"/>
          <w:szCs w:val="28"/>
        </w:rPr>
        <w:t>Сельские учителя  понимают</w:t>
      </w:r>
      <w:r w:rsidRPr="005877CF">
        <w:rPr>
          <w:rFonts w:ascii="Times New Roman" w:hAnsi="Times New Roman" w:cs="Times New Roman"/>
          <w:sz w:val="28"/>
          <w:szCs w:val="28"/>
        </w:rPr>
        <w:t xml:space="preserve">, что есть школы, которые находятся далеко от </w:t>
      </w:r>
      <w:r w:rsidR="00CD7ACA" w:rsidRPr="005877CF">
        <w:rPr>
          <w:rFonts w:ascii="Times New Roman" w:hAnsi="Times New Roman" w:cs="Times New Roman"/>
          <w:sz w:val="28"/>
          <w:szCs w:val="28"/>
        </w:rPr>
        <w:t>муниципального центра</w:t>
      </w:r>
      <w:r w:rsidRPr="005877CF">
        <w:rPr>
          <w:rFonts w:ascii="Times New Roman" w:hAnsi="Times New Roman" w:cs="Times New Roman"/>
          <w:sz w:val="28"/>
          <w:szCs w:val="28"/>
        </w:rPr>
        <w:t xml:space="preserve">, </w:t>
      </w:r>
      <w:r w:rsidR="002508F0" w:rsidRPr="005877CF">
        <w:rPr>
          <w:rFonts w:ascii="Times New Roman" w:hAnsi="Times New Roman" w:cs="Times New Roman"/>
          <w:sz w:val="28"/>
          <w:szCs w:val="28"/>
        </w:rPr>
        <w:t xml:space="preserve">что </w:t>
      </w:r>
      <w:r w:rsidRPr="005877CF">
        <w:rPr>
          <w:rFonts w:ascii="Times New Roman" w:hAnsi="Times New Roman" w:cs="Times New Roman"/>
          <w:sz w:val="28"/>
          <w:szCs w:val="28"/>
        </w:rPr>
        <w:t>транспортные соо</w:t>
      </w:r>
      <w:r w:rsidR="002508F0" w:rsidRPr="005877CF">
        <w:rPr>
          <w:rFonts w:ascii="Times New Roman" w:hAnsi="Times New Roman" w:cs="Times New Roman"/>
          <w:sz w:val="28"/>
          <w:szCs w:val="28"/>
        </w:rPr>
        <w:t xml:space="preserve">бщения оставляют желать лучшего, что </w:t>
      </w:r>
      <w:r w:rsidRPr="005877CF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CD7ACA" w:rsidRPr="005877CF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B03DF1" w:rsidRPr="005877CF">
        <w:rPr>
          <w:rFonts w:ascii="Times New Roman" w:hAnsi="Times New Roman" w:cs="Times New Roman"/>
          <w:sz w:val="28"/>
          <w:szCs w:val="28"/>
        </w:rPr>
        <w:t xml:space="preserve">школ </w:t>
      </w:r>
      <w:r w:rsidRPr="005877CF">
        <w:rPr>
          <w:rFonts w:ascii="Times New Roman" w:hAnsi="Times New Roman" w:cs="Times New Roman"/>
          <w:sz w:val="28"/>
          <w:szCs w:val="28"/>
        </w:rPr>
        <w:t xml:space="preserve">ограничены в  возможностях посещать городские учреждения дополнительного образования, </w:t>
      </w:r>
      <w:r w:rsidR="00CD7ACA" w:rsidRPr="005877CF">
        <w:rPr>
          <w:rFonts w:ascii="Times New Roman" w:hAnsi="Times New Roman" w:cs="Times New Roman"/>
          <w:sz w:val="28"/>
          <w:szCs w:val="28"/>
        </w:rPr>
        <w:t xml:space="preserve"> </w:t>
      </w:r>
      <w:r w:rsidRPr="005877CF">
        <w:rPr>
          <w:rFonts w:ascii="Times New Roman" w:hAnsi="Times New Roman" w:cs="Times New Roman"/>
          <w:sz w:val="28"/>
          <w:szCs w:val="28"/>
        </w:rPr>
        <w:t xml:space="preserve">кружки и студии по </w:t>
      </w:r>
      <w:r w:rsidR="00B03DF1" w:rsidRPr="005877CF">
        <w:rPr>
          <w:rFonts w:ascii="Times New Roman" w:hAnsi="Times New Roman" w:cs="Times New Roman"/>
          <w:sz w:val="28"/>
          <w:szCs w:val="28"/>
        </w:rPr>
        <w:t xml:space="preserve"> их </w:t>
      </w:r>
      <w:r w:rsidRPr="005877CF">
        <w:rPr>
          <w:rFonts w:ascii="Times New Roman" w:hAnsi="Times New Roman" w:cs="Times New Roman"/>
          <w:sz w:val="28"/>
          <w:szCs w:val="28"/>
        </w:rPr>
        <w:t xml:space="preserve">интересам. Выбор формы взаимодействия пал на дистанционный проект – конкурс, </w:t>
      </w:r>
      <w:r w:rsidR="00B03DF1" w:rsidRPr="005877CF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Pr="005877CF">
        <w:rPr>
          <w:rFonts w:ascii="Times New Roman" w:hAnsi="Times New Roman" w:cs="Times New Roman"/>
          <w:sz w:val="28"/>
          <w:szCs w:val="28"/>
        </w:rPr>
        <w:t xml:space="preserve"> объединит учащихся, интересующихся наукой. </w:t>
      </w:r>
    </w:p>
    <w:p w:rsidR="0052373A" w:rsidRPr="005877CF" w:rsidRDefault="0052373A" w:rsidP="00666A9D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7CF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  <w:r w:rsidR="00323691" w:rsidRPr="005877C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11023" w:rsidRDefault="00E11023" w:rsidP="00666A9D">
      <w:pPr>
        <w:pStyle w:val="a4"/>
        <w:numPr>
          <w:ilvl w:val="0"/>
          <w:numId w:val="7"/>
        </w:numPr>
        <w:tabs>
          <w:tab w:val="left" w:pos="142"/>
          <w:tab w:val="center" w:pos="709"/>
        </w:tabs>
        <w:ind w:left="142" w:firstLine="567"/>
        <w:rPr>
          <w:bCs/>
          <w:sz w:val="28"/>
          <w:szCs w:val="28"/>
        </w:rPr>
      </w:pPr>
      <w:r w:rsidRPr="005877CF">
        <w:rPr>
          <w:bCs/>
          <w:sz w:val="28"/>
          <w:szCs w:val="28"/>
        </w:rPr>
        <w:t>активизация внеклассной и внешкольной работы по физике;</w:t>
      </w:r>
    </w:p>
    <w:p w:rsidR="005664EA" w:rsidRPr="005877CF" w:rsidRDefault="005664EA" w:rsidP="00666A9D">
      <w:pPr>
        <w:pStyle w:val="a4"/>
        <w:numPr>
          <w:ilvl w:val="0"/>
          <w:numId w:val="7"/>
        </w:numPr>
        <w:tabs>
          <w:tab w:val="left" w:pos="142"/>
          <w:tab w:val="center" w:pos="5031"/>
        </w:tabs>
        <w:rPr>
          <w:bCs/>
          <w:sz w:val="28"/>
          <w:szCs w:val="28"/>
        </w:rPr>
      </w:pPr>
      <w:r w:rsidRPr="005877CF">
        <w:rPr>
          <w:bCs/>
          <w:sz w:val="28"/>
          <w:szCs w:val="28"/>
        </w:rPr>
        <w:t>предоставление учащимся возможности соревноваться в масштабе  района, не выезжая за пределы школы;</w:t>
      </w:r>
    </w:p>
    <w:p w:rsidR="005664EA" w:rsidRPr="005877CF" w:rsidRDefault="005664EA" w:rsidP="00666A9D">
      <w:pPr>
        <w:pStyle w:val="a4"/>
        <w:numPr>
          <w:ilvl w:val="0"/>
          <w:numId w:val="7"/>
        </w:numPr>
        <w:tabs>
          <w:tab w:val="left" w:pos="142"/>
          <w:tab w:val="center" w:pos="5031"/>
        </w:tabs>
        <w:rPr>
          <w:bCs/>
          <w:sz w:val="28"/>
          <w:szCs w:val="28"/>
        </w:rPr>
      </w:pPr>
      <w:r w:rsidRPr="005877CF">
        <w:rPr>
          <w:bCs/>
          <w:sz w:val="28"/>
          <w:szCs w:val="28"/>
        </w:rPr>
        <w:t>создание условий для повышения самооценки обучающихся;</w:t>
      </w:r>
    </w:p>
    <w:p w:rsidR="005664EA" w:rsidRPr="005877CF" w:rsidRDefault="005664EA" w:rsidP="00666A9D">
      <w:pPr>
        <w:pStyle w:val="a4"/>
        <w:numPr>
          <w:ilvl w:val="0"/>
          <w:numId w:val="7"/>
        </w:numPr>
        <w:tabs>
          <w:tab w:val="left" w:pos="142"/>
          <w:tab w:val="center" w:pos="5031"/>
        </w:tabs>
        <w:rPr>
          <w:bCs/>
          <w:sz w:val="28"/>
          <w:szCs w:val="28"/>
        </w:rPr>
      </w:pPr>
      <w:r w:rsidRPr="005877CF">
        <w:rPr>
          <w:bCs/>
          <w:sz w:val="28"/>
          <w:szCs w:val="28"/>
        </w:rPr>
        <w:t>пробуждение интереса к научному познанию;</w:t>
      </w:r>
    </w:p>
    <w:p w:rsidR="005664EA" w:rsidRPr="005877CF" w:rsidRDefault="005664EA" w:rsidP="00666A9D">
      <w:pPr>
        <w:pStyle w:val="a4"/>
        <w:numPr>
          <w:ilvl w:val="0"/>
          <w:numId w:val="7"/>
        </w:numPr>
        <w:tabs>
          <w:tab w:val="left" w:pos="142"/>
          <w:tab w:val="center" w:pos="5031"/>
        </w:tabs>
        <w:rPr>
          <w:bCs/>
          <w:sz w:val="28"/>
          <w:szCs w:val="28"/>
        </w:rPr>
      </w:pPr>
      <w:r w:rsidRPr="005877CF">
        <w:rPr>
          <w:bCs/>
          <w:sz w:val="28"/>
          <w:szCs w:val="28"/>
        </w:rPr>
        <w:t>развитие информационной культуры обучающихся;</w:t>
      </w:r>
    </w:p>
    <w:p w:rsidR="005664EA" w:rsidRDefault="005664EA" w:rsidP="00666A9D">
      <w:pPr>
        <w:pStyle w:val="a4"/>
        <w:numPr>
          <w:ilvl w:val="0"/>
          <w:numId w:val="7"/>
        </w:numPr>
        <w:tabs>
          <w:tab w:val="left" w:pos="142"/>
          <w:tab w:val="center" w:pos="709"/>
        </w:tabs>
        <w:ind w:left="142" w:firstLine="567"/>
        <w:rPr>
          <w:bCs/>
          <w:sz w:val="28"/>
          <w:szCs w:val="28"/>
        </w:rPr>
      </w:pPr>
      <w:r w:rsidRPr="005877CF">
        <w:rPr>
          <w:bCs/>
          <w:sz w:val="28"/>
          <w:szCs w:val="28"/>
        </w:rPr>
        <w:t>практика и развитие взаимодействия  участников конк</w:t>
      </w:r>
      <w:r>
        <w:rPr>
          <w:bCs/>
          <w:sz w:val="28"/>
          <w:szCs w:val="28"/>
        </w:rPr>
        <w:t>урса с помощью сети Интернет;</w:t>
      </w:r>
    </w:p>
    <w:p w:rsidR="002508F0" w:rsidRPr="00666A9D" w:rsidRDefault="005664EA" w:rsidP="00666A9D">
      <w:pPr>
        <w:pStyle w:val="a4"/>
        <w:numPr>
          <w:ilvl w:val="0"/>
          <w:numId w:val="7"/>
        </w:numPr>
        <w:tabs>
          <w:tab w:val="left" w:pos="142"/>
          <w:tab w:val="center" w:pos="5031"/>
        </w:tabs>
        <w:rPr>
          <w:bCs/>
          <w:sz w:val="28"/>
          <w:szCs w:val="28"/>
        </w:rPr>
      </w:pPr>
      <w:r w:rsidRPr="005877CF">
        <w:rPr>
          <w:bCs/>
          <w:sz w:val="28"/>
          <w:szCs w:val="28"/>
        </w:rPr>
        <w:t>развитие системы поощрения и награждения участников и учителей-организаторов.</w:t>
      </w:r>
    </w:p>
    <w:p w:rsidR="0028431F" w:rsidRPr="005664EA" w:rsidRDefault="00CD7ACA" w:rsidP="00666A9D">
      <w:pPr>
        <w:tabs>
          <w:tab w:val="left" w:pos="142"/>
        </w:tabs>
        <w:spacing w:after="0" w:line="240" w:lineRule="auto"/>
        <w:ind w:left="142"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877C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Организатор конкурса:  Управление  образования Администрации Рыбинского муниципального района. </w:t>
      </w:r>
    </w:p>
    <w:p w:rsidR="003F2ABF" w:rsidRPr="005877CF" w:rsidRDefault="00323691" w:rsidP="00666A9D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7CF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 учащиеся общеобразовательных учреждений Рыбинского муниципального района и других районов Ярославской области. Участие в конкурсе командное,  команды </w:t>
      </w:r>
      <w:r w:rsidR="00B03DF1" w:rsidRPr="005877CF">
        <w:rPr>
          <w:rFonts w:ascii="Times New Roman" w:hAnsi="Times New Roman" w:cs="Times New Roman"/>
          <w:sz w:val="28"/>
          <w:szCs w:val="28"/>
        </w:rPr>
        <w:t xml:space="preserve">формируются из </w:t>
      </w:r>
      <w:r w:rsidRPr="005877CF">
        <w:rPr>
          <w:rFonts w:ascii="Times New Roman" w:hAnsi="Times New Roman" w:cs="Times New Roman"/>
          <w:sz w:val="28"/>
          <w:szCs w:val="28"/>
        </w:rPr>
        <w:t>учащихся 7 – 9 классов общеобразовательных школ.</w:t>
      </w:r>
      <w:r w:rsidR="00E11023" w:rsidRPr="005877CF">
        <w:rPr>
          <w:rFonts w:ascii="Times New Roman" w:hAnsi="Times New Roman" w:cs="Times New Roman"/>
          <w:sz w:val="28"/>
          <w:szCs w:val="28"/>
        </w:rPr>
        <w:t xml:space="preserve"> </w:t>
      </w:r>
      <w:r w:rsidR="003F2ABF" w:rsidRPr="005877CF">
        <w:rPr>
          <w:rFonts w:ascii="Times New Roman" w:hAnsi="Times New Roman" w:cs="Times New Roman"/>
          <w:sz w:val="28"/>
          <w:szCs w:val="28"/>
        </w:rPr>
        <w:t xml:space="preserve"> </w:t>
      </w:r>
      <w:r w:rsidRPr="005877CF">
        <w:rPr>
          <w:rFonts w:ascii="Times New Roman" w:hAnsi="Times New Roman" w:cs="Times New Roman"/>
          <w:sz w:val="28"/>
          <w:szCs w:val="28"/>
        </w:rPr>
        <w:t>Конкурс проводится для всех желающих без предварительного отбора. Максимальное количество участников от школы не ограничено.</w:t>
      </w:r>
      <w:r w:rsidR="00386DC3" w:rsidRPr="005877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2DE0" w:rsidRPr="00587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CA" w:rsidRPr="005877CF" w:rsidRDefault="00CD7ACA" w:rsidP="00666A9D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7CF">
        <w:rPr>
          <w:rFonts w:ascii="Times New Roman" w:hAnsi="Times New Roman" w:cs="Times New Roman"/>
          <w:b/>
          <w:sz w:val="28"/>
          <w:szCs w:val="28"/>
        </w:rPr>
        <w:t>Этапы конкурса</w:t>
      </w:r>
      <w:r w:rsidRPr="005877CF">
        <w:rPr>
          <w:rFonts w:ascii="Times New Roman" w:hAnsi="Times New Roman" w:cs="Times New Roman"/>
          <w:sz w:val="28"/>
          <w:szCs w:val="28"/>
        </w:rPr>
        <w:t xml:space="preserve"> традиционны: </w:t>
      </w:r>
    </w:p>
    <w:p w:rsidR="00CD7ACA" w:rsidRPr="005877CF" w:rsidRDefault="00CD7ACA" w:rsidP="00666A9D">
      <w:pPr>
        <w:pStyle w:val="a4"/>
        <w:numPr>
          <w:ilvl w:val="0"/>
          <w:numId w:val="5"/>
        </w:numPr>
        <w:tabs>
          <w:tab w:val="left" w:pos="142"/>
        </w:tabs>
        <w:ind w:left="142" w:firstLine="567"/>
        <w:jc w:val="both"/>
        <w:rPr>
          <w:rFonts w:eastAsiaTheme="minorHAnsi"/>
          <w:sz w:val="28"/>
          <w:szCs w:val="28"/>
        </w:rPr>
      </w:pPr>
      <w:r w:rsidRPr="005877CF">
        <w:rPr>
          <w:rFonts w:eastAsiaTheme="minorHAnsi"/>
          <w:sz w:val="28"/>
          <w:szCs w:val="28"/>
        </w:rPr>
        <w:t xml:space="preserve">Викторина Кота Шрёдингера </w:t>
      </w:r>
    </w:p>
    <w:p w:rsidR="00CD7ACA" w:rsidRPr="005877CF" w:rsidRDefault="00CD7ACA" w:rsidP="00666A9D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7CF">
        <w:rPr>
          <w:rFonts w:ascii="Times New Roman" w:hAnsi="Times New Roman" w:cs="Times New Roman"/>
          <w:sz w:val="28"/>
          <w:szCs w:val="28"/>
        </w:rPr>
        <w:lastRenderedPageBreak/>
        <w:t xml:space="preserve">Объясни  Коту Шрёдингера физические явления </w:t>
      </w:r>
    </w:p>
    <w:p w:rsidR="00CD7ACA" w:rsidRPr="005877CF" w:rsidRDefault="00CD7ACA" w:rsidP="00666A9D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7CF">
        <w:rPr>
          <w:rFonts w:ascii="Times New Roman" w:hAnsi="Times New Roman" w:cs="Times New Roman"/>
          <w:sz w:val="28"/>
          <w:szCs w:val="28"/>
        </w:rPr>
        <w:t xml:space="preserve">Исследование для Кота Шрёдингера </w:t>
      </w:r>
    </w:p>
    <w:p w:rsidR="00CD7ACA" w:rsidRPr="005877CF" w:rsidRDefault="00CD7ACA" w:rsidP="00666A9D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7CF">
        <w:rPr>
          <w:rFonts w:ascii="Times New Roman" w:hAnsi="Times New Roman" w:cs="Times New Roman"/>
          <w:sz w:val="28"/>
          <w:szCs w:val="28"/>
        </w:rPr>
        <w:t xml:space="preserve">Задачи Кота Шрёдингера </w:t>
      </w:r>
    </w:p>
    <w:p w:rsidR="00CD7ACA" w:rsidRPr="005877CF" w:rsidRDefault="00CD7ACA" w:rsidP="00666A9D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77CF" w:rsidRPr="005877CF" w:rsidRDefault="005877CF" w:rsidP="00666A9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7CF">
        <w:rPr>
          <w:rFonts w:ascii="Times New Roman" w:hAnsi="Times New Roman" w:cs="Times New Roman"/>
          <w:sz w:val="28"/>
          <w:szCs w:val="28"/>
        </w:rPr>
        <w:t>Конкурс набирает популярность. В этом году он проходил уже четвертый раз и в нем приняли участие команды из 7 школ района. Есть школы, которые не изменяют конкурсу и  названия их команд  организаторам конкурса и членам жюри известны: это «Геркулес», «Молния», «Чайка», «220 В»</w:t>
      </w:r>
    </w:p>
    <w:p w:rsidR="00077AF6" w:rsidRPr="005877CF" w:rsidRDefault="00077AF6" w:rsidP="00666A9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6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78"/>
        <w:gridCol w:w="5285"/>
      </w:tblGrid>
      <w:tr w:rsidR="006D60BD" w:rsidRPr="005877CF" w:rsidTr="005877CF">
        <w:trPr>
          <w:trHeight w:val="421"/>
          <w:tblCellSpacing w:w="0" w:type="dxa"/>
          <w:jc w:val="center"/>
        </w:trPr>
        <w:tc>
          <w:tcPr>
            <w:tcW w:w="32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0BD" w:rsidRPr="005877CF" w:rsidRDefault="006D60BD" w:rsidP="00666A9D">
            <w:pPr>
              <w:tabs>
                <w:tab w:val="left" w:pos="142"/>
              </w:tabs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52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60BD" w:rsidRPr="005877CF" w:rsidRDefault="006D60BD" w:rsidP="00666A9D">
            <w:pPr>
              <w:tabs>
                <w:tab w:val="left" w:pos="142"/>
              </w:tabs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b/>
                <w:sz w:val="28"/>
                <w:szCs w:val="28"/>
              </w:rPr>
              <w:t>Число команд / число участников</w:t>
            </w:r>
          </w:p>
        </w:tc>
      </w:tr>
      <w:tr w:rsidR="006D60BD" w:rsidRPr="005877CF" w:rsidTr="005877CF">
        <w:trPr>
          <w:trHeight w:val="401"/>
          <w:tblCellSpacing w:w="0" w:type="dxa"/>
          <w:jc w:val="center"/>
        </w:trPr>
        <w:tc>
          <w:tcPr>
            <w:tcW w:w="3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0BD" w:rsidRPr="005877CF" w:rsidRDefault="006D60BD" w:rsidP="00666A9D">
            <w:pPr>
              <w:tabs>
                <w:tab w:val="left" w:pos="142"/>
              </w:tabs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28431F" w:rsidRPr="005877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60BD" w:rsidRPr="005877CF" w:rsidRDefault="006D60BD" w:rsidP="00666A9D">
            <w:pPr>
              <w:tabs>
                <w:tab w:val="left" w:pos="142"/>
              </w:tabs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5 команд / 25 участников</w:t>
            </w:r>
          </w:p>
        </w:tc>
      </w:tr>
      <w:tr w:rsidR="006D60BD" w:rsidRPr="005877CF" w:rsidTr="005877CF">
        <w:trPr>
          <w:trHeight w:val="392"/>
          <w:tblCellSpacing w:w="0" w:type="dxa"/>
          <w:jc w:val="center"/>
        </w:trPr>
        <w:tc>
          <w:tcPr>
            <w:tcW w:w="3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0BD" w:rsidRPr="005877CF" w:rsidRDefault="006D60BD" w:rsidP="00666A9D">
            <w:pPr>
              <w:tabs>
                <w:tab w:val="left" w:pos="142"/>
              </w:tabs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28431F" w:rsidRPr="005877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60BD" w:rsidRPr="005877CF" w:rsidRDefault="006D60BD" w:rsidP="00666A9D">
            <w:pPr>
              <w:tabs>
                <w:tab w:val="left" w:pos="142"/>
              </w:tabs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6 команд / 30 участников</w:t>
            </w:r>
          </w:p>
        </w:tc>
      </w:tr>
      <w:tr w:rsidR="006D60BD" w:rsidRPr="005877CF" w:rsidTr="005877CF">
        <w:trPr>
          <w:trHeight w:val="398"/>
          <w:tblCellSpacing w:w="0" w:type="dxa"/>
          <w:jc w:val="center"/>
        </w:trPr>
        <w:tc>
          <w:tcPr>
            <w:tcW w:w="3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0BD" w:rsidRPr="005877CF" w:rsidRDefault="006D60BD" w:rsidP="00666A9D">
            <w:pPr>
              <w:tabs>
                <w:tab w:val="left" w:pos="142"/>
              </w:tabs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28431F" w:rsidRPr="005877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60BD" w:rsidRPr="005877CF" w:rsidRDefault="006D60BD" w:rsidP="00666A9D">
            <w:pPr>
              <w:tabs>
                <w:tab w:val="left" w:pos="142"/>
              </w:tabs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6 команд / 32 участника</w:t>
            </w:r>
          </w:p>
        </w:tc>
      </w:tr>
      <w:tr w:rsidR="0028431F" w:rsidRPr="005877CF" w:rsidTr="005877CF">
        <w:trPr>
          <w:trHeight w:val="404"/>
          <w:tblCellSpacing w:w="0" w:type="dxa"/>
          <w:jc w:val="center"/>
        </w:trPr>
        <w:tc>
          <w:tcPr>
            <w:tcW w:w="327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431F" w:rsidRPr="005877CF" w:rsidRDefault="0028431F" w:rsidP="00666A9D">
            <w:pPr>
              <w:tabs>
                <w:tab w:val="left" w:pos="142"/>
              </w:tabs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2017 – 2018 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431F" w:rsidRPr="005877CF" w:rsidRDefault="0028431F" w:rsidP="00666A9D">
            <w:pPr>
              <w:tabs>
                <w:tab w:val="left" w:pos="142"/>
              </w:tabs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 xml:space="preserve"> команд / </w:t>
            </w:r>
            <w:r w:rsidRPr="00587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</w:tbl>
    <w:p w:rsidR="006D60BD" w:rsidRPr="005877CF" w:rsidRDefault="006D60BD" w:rsidP="00666A9D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AF6" w:rsidRDefault="00077AF6" w:rsidP="00666A9D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7CF">
        <w:rPr>
          <w:rFonts w:ascii="Times New Roman" w:hAnsi="Times New Roman" w:cs="Times New Roman"/>
          <w:sz w:val="28"/>
          <w:szCs w:val="28"/>
        </w:rPr>
        <w:t>У конкурса есть свой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AF6" w:rsidRPr="00077AF6" w:rsidRDefault="007F590F" w:rsidP="00666A9D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77AF6" w:rsidRPr="005877CF">
          <w:rPr>
            <w:rStyle w:val="a5"/>
            <w:rFonts w:ascii="Times New Roman" w:hAnsi="Times New Roman" w:cs="Times New Roman"/>
            <w:sz w:val="24"/>
            <w:szCs w:val="24"/>
          </w:rPr>
          <w:t>http://mmcryb.edu.yar.ru/distantsionniy_konkurs_kot_shredingera/2017___2018_uchebniy_god.html</w:t>
        </w:r>
      </w:hyperlink>
      <w:r w:rsidR="00077AF6">
        <w:rPr>
          <w:rFonts w:ascii="Times New Roman" w:hAnsi="Times New Roman" w:cs="Times New Roman"/>
          <w:sz w:val="24"/>
          <w:szCs w:val="24"/>
        </w:rPr>
        <w:t xml:space="preserve">  </w:t>
      </w:r>
      <w:r w:rsidR="00077AF6" w:rsidRPr="005877CF">
        <w:rPr>
          <w:rFonts w:ascii="Times New Roman" w:hAnsi="Times New Roman" w:cs="Times New Roman"/>
          <w:sz w:val="28"/>
          <w:szCs w:val="28"/>
        </w:rPr>
        <w:t>Чтобы выйти на него, нужно открыть страничку «Кот Шрёдингера» на сайте ММЦ. Там можно узнать сроки проведения конкурса, подать заявку, скачать задания, узнать результаты, познакомиться с положением</w:t>
      </w:r>
      <w:r w:rsidR="00077AF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77AF6" w:rsidRPr="005877CF">
        <w:rPr>
          <w:rFonts w:ascii="Times New Roman" w:hAnsi="Times New Roman" w:cs="Times New Roman"/>
          <w:sz w:val="28"/>
          <w:szCs w:val="28"/>
        </w:rPr>
        <w:t>.</w:t>
      </w:r>
    </w:p>
    <w:p w:rsidR="005877CF" w:rsidRDefault="001C2DE0" w:rsidP="00666A9D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7CF">
        <w:rPr>
          <w:rFonts w:ascii="Times New Roman" w:hAnsi="Times New Roman" w:cs="Times New Roman"/>
          <w:sz w:val="28"/>
          <w:szCs w:val="28"/>
        </w:rPr>
        <w:t xml:space="preserve">Время проведения конкурса  декабрь – </w:t>
      </w:r>
      <w:r w:rsidR="00E11023" w:rsidRPr="005877CF">
        <w:rPr>
          <w:rFonts w:ascii="Times New Roman" w:hAnsi="Times New Roman" w:cs="Times New Roman"/>
          <w:sz w:val="28"/>
          <w:szCs w:val="28"/>
        </w:rPr>
        <w:t>февраль</w:t>
      </w:r>
      <w:r w:rsidRPr="005877CF">
        <w:rPr>
          <w:rFonts w:ascii="Times New Roman" w:hAnsi="Times New Roman" w:cs="Times New Roman"/>
          <w:sz w:val="28"/>
          <w:szCs w:val="28"/>
        </w:rPr>
        <w:t xml:space="preserve">, </w:t>
      </w:r>
      <w:r w:rsidR="008670BF" w:rsidRPr="005877CF">
        <w:rPr>
          <w:rFonts w:ascii="Times New Roman" w:hAnsi="Times New Roman" w:cs="Times New Roman"/>
          <w:sz w:val="28"/>
          <w:szCs w:val="28"/>
        </w:rPr>
        <w:t xml:space="preserve"> </w:t>
      </w:r>
      <w:r w:rsidRPr="005877CF">
        <w:rPr>
          <w:rFonts w:ascii="Times New Roman" w:hAnsi="Times New Roman" w:cs="Times New Roman"/>
          <w:sz w:val="28"/>
          <w:szCs w:val="28"/>
        </w:rPr>
        <w:t>включая организационный пе</w:t>
      </w:r>
      <w:r w:rsidR="00E11023" w:rsidRPr="005877CF">
        <w:rPr>
          <w:rFonts w:ascii="Times New Roman" w:hAnsi="Times New Roman" w:cs="Times New Roman"/>
          <w:sz w:val="28"/>
          <w:szCs w:val="28"/>
        </w:rPr>
        <w:t>риод и стадию подведения итогов</w:t>
      </w:r>
      <w:r w:rsidRPr="005877CF">
        <w:rPr>
          <w:rFonts w:ascii="Times New Roman" w:hAnsi="Times New Roman" w:cs="Times New Roman"/>
          <w:sz w:val="28"/>
          <w:szCs w:val="28"/>
        </w:rPr>
        <w:t>,  поощрения участников и победителей конкурса.  Для участия в конкурс</w:t>
      </w:r>
      <w:r w:rsidR="00E11023" w:rsidRPr="005877CF">
        <w:rPr>
          <w:rFonts w:ascii="Times New Roman" w:hAnsi="Times New Roman" w:cs="Times New Roman"/>
          <w:sz w:val="28"/>
          <w:szCs w:val="28"/>
        </w:rPr>
        <w:t>е нужно подать заявку по адресу</w:t>
      </w:r>
      <w:r w:rsidR="00E11023" w:rsidRPr="0058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877CF" w:rsidRPr="005877CF">
          <w:rPr>
            <w:rStyle w:val="a5"/>
            <w:rFonts w:ascii="Times New Roman" w:hAnsi="Times New Roman" w:cs="Times New Roman"/>
            <w:sz w:val="28"/>
            <w:szCs w:val="28"/>
          </w:rPr>
          <w:t>catshredingera-rmr@mail.ru</w:t>
        </w:r>
      </w:hyperlink>
    </w:p>
    <w:p w:rsidR="00CA784F" w:rsidRDefault="006706EB" w:rsidP="00666A9D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7CF">
        <w:rPr>
          <w:rFonts w:ascii="Times New Roman" w:hAnsi="Times New Roman" w:cs="Times New Roman"/>
          <w:bCs/>
          <w:sz w:val="28"/>
          <w:szCs w:val="28"/>
        </w:rPr>
        <w:t>Задания для этапов конкурса составляют учителя физики Рыбинского муниципального района.</w:t>
      </w:r>
      <w:r w:rsidR="00CA784F" w:rsidRPr="00CA784F">
        <w:rPr>
          <w:rFonts w:ascii="Times New Roman" w:hAnsi="Times New Roman" w:cs="Times New Roman"/>
          <w:sz w:val="28"/>
          <w:szCs w:val="28"/>
        </w:rPr>
        <w:t xml:space="preserve"> </w:t>
      </w:r>
      <w:r w:rsidR="00CA784F">
        <w:rPr>
          <w:rFonts w:ascii="Times New Roman" w:hAnsi="Times New Roman" w:cs="Times New Roman"/>
          <w:sz w:val="28"/>
          <w:szCs w:val="28"/>
        </w:rPr>
        <w:t xml:space="preserve"> Приведу пример задачи этого года:</w:t>
      </w:r>
      <w:r w:rsidR="00CA784F" w:rsidRPr="00CA78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784F" w:rsidRPr="00CA784F" w:rsidRDefault="00CA784F" w:rsidP="00666A9D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A784F">
        <w:rPr>
          <w:rFonts w:ascii="Times New Roman" w:hAnsi="Times New Roman" w:cs="Times New Roman"/>
          <w:bCs/>
          <w:i/>
          <w:sz w:val="28"/>
          <w:szCs w:val="28"/>
        </w:rPr>
        <w:t xml:space="preserve">В Древней Греции единицей массы был «талант». В одном таланте содержалось 60 «мин», а одна мина делилась на 100 «драхм». 1 драхм делился на 6 «оболов», 1 обол равен 8 «халкам», 1 халк равен 2 «лептам». </w:t>
      </w:r>
    </w:p>
    <w:p w:rsidR="00CA784F" w:rsidRPr="00CA784F" w:rsidRDefault="00CA784F" w:rsidP="00666A9D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A784F">
        <w:rPr>
          <w:rFonts w:ascii="Times New Roman" w:hAnsi="Times New Roman" w:cs="Times New Roman"/>
          <w:bCs/>
          <w:i/>
          <w:sz w:val="28"/>
          <w:szCs w:val="28"/>
        </w:rPr>
        <w:t xml:space="preserve">Масса найденной археологами золотой чаши, согласно древнегреческим источникам, составляла 1 талант и 5 мин. Выразите это значение в </w:t>
      </w:r>
      <w:r>
        <w:rPr>
          <w:rFonts w:ascii="Times New Roman" w:hAnsi="Times New Roman" w:cs="Times New Roman"/>
          <w:bCs/>
          <w:i/>
          <w:sz w:val="28"/>
          <w:szCs w:val="28"/>
        </w:rPr>
        <w:t>килограммах»</w:t>
      </w:r>
    </w:p>
    <w:p w:rsidR="00CA784F" w:rsidRDefault="00CA784F" w:rsidP="00666A9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благодатный материал для воспитания подростка.  Как не вспомнить здесь Евангиевскую притчу о талантах, объяснить выражение «зарыть талант в землю».  Во времена Христа талант был вполне материальной мерой, его можно было зарыть в землю. Сегодня талант понимается нами как духовная составляющая человека и фраза «зарыть талант в землю» понимается иносказательно.</w:t>
      </w:r>
    </w:p>
    <w:p w:rsidR="00CA784F" w:rsidRDefault="00CA784F" w:rsidP="00666A9D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исследование прошлого года:  «</w:t>
      </w:r>
      <w:r w:rsidRPr="00077AF6">
        <w:rPr>
          <w:rFonts w:ascii="Times New Roman" w:hAnsi="Times New Roman" w:cs="Times New Roman"/>
          <w:i/>
          <w:sz w:val="28"/>
          <w:szCs w:val="28"/>
        </w:rPr>
        <w:t>Зальет ли вода свечу?»</w:t>
      </w:r>
    </w:p>
    <w:p w:rsidR="006706EB" w:rsidRPr="003077BC" w:rsidRDefault="00077AF6" w:rsidP="00666A9D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команды п</w:t>
      </w:r>
      <w:r w:rsidR="00CA784F">
        <w:rPr>
          <w:rFonts w:ascii="Times New Roman" w:hAnsi="Times New Roman" w:cs="Times New Roman"/>
          <w:sz w:val="28"/>
          <w:szCs w:val="28"/>
        </w:rPr>
        <w:t>оявилась гипотеза</w:t>
      </w:r>
      <w:r w:rsidR="003077BC">
        <w:rPr>
          <w:rFonts w:ascii="Times New Roman" w:hAnsi="Times New Roman" w:cs="Times New Roman"/>
          <w:sz w:val="28"/>
          <w:szCs w:val="28"/>
        </w:rPr>
        <w:t>: «</w:t>
      </w:r>
      <w:r w:rsidR="00CA784F" w:rsidRPr="00CA784F">
        <w:rPr>
          <w:rFonts w:ascii="Times New Roman" w:hAnsi="Times New Roman" w:cs="Times New Roman"/>
          <w:sz w:val="28"/>
          <w:szCs w:val="28"/>
        </w:rPr>
        <w:t>Результаты опыта зависят от размеров свечи: тонкую свечу вода зальет, а широкую  - не зальет</w:t>
      </w:r>
      <w:r w:rsidR="003077BC">
        <w:rPr>
          <w:rFonts w:ascii="Times New Roman" w:hAnsi="Times New Roman" w:cs="Times New Roman"/>
          <w:sz w:val="28"/>
          <w:szCs w:val="28"/>
        </w:rPr>
        <w:t>»</w:t>
      </w:r>
      <w:r w:rsidR="00CA784F">
        <w:rPr>
          <w:rFonts w:ascii="Times New Roman" w:hAnsi="Times New Roman" w:cs="Times New Roman"/>
          <w:sz w:val="28"/>
          <w:szCs w:val="28"/>
        </w:rPr>
        <w:t xml:space="preserve"> Ее нужно проверить на практике.</w:t>
      </w:r>
      <w:r>
        <w:rPr>
          <w:rFonts w:ascii="Times New Roman" w:hAnsi="Times New Roman" w:cs="Times New Roman"/>
          <w:sz w:val="28"/>
          <w:szCs w:val="28"/>
        </w:rPr>
        <w:t xml:space="preserve"> Это путь к истине.</w:t>
      </w:r>
    </w:p>
    <w:p w:rsidR="00CA784F" w:rsidRPr="005877CF" w:rsidRDefault="00CA784F" w:rsidP="00666A9D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1023" w:rsidRDefault="006706EB" w:rsidP="00666A9D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7CF">
        <w:rPr>
          <w:rFonts w:ascii="Times New Roman" w:hAnsi="Times New Roman" w:cs="Times New Roman"/>
          <w:bCs/>
          <w:sz w:val="28"/>
          <w:szCs w:val="28"/>
        </w:rPr>
        <w:lastRenderedPageBreak/>
        <w:t>Все участники конкурса получают сертификаты участия.   Победители  получают диплом 1, 2, 3 степени.  Педагоги  –  организаторы  поощряются    по линии  Управления  образования  администрации Рыбинского муниципального района.</w:t>
      </w:r>
    </w:p>
    <w:p w:rsidR="003077BC" w:rsidRPr="005877CF" w:rsidRDefault="003077BC" w:rsidP="00666A9D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784F" w:rsidRPr="005877CF" w:rsidRDefault="00CA784F" w:rsidP="00666A9D">
      <w:pPr>
        <w:tabs>
          <w:tab w:val="left" w:pos="142"/>
        </w:tabs>
        <w:spacing w:after="0" w:line="240" w:lineRule="auto"/>
        <w:ind w:left="142" w:firstLine="567"/>
        <w:jc w:val="both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</w:p>
    <w:sectPr w:rsidR="00CA784F" w:rsidRPr="005877CF" w:rsidSect="00666A9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71" w:rsidRDefault="000B2A71" w:rsidP="00666A9D">
      <w:pPr>
        <w:spacing w:after="0" w:line="240" w:lineRule="auto"/>
      </w:pPr>
      <w:r>
        <w:separator/>
      </w:r>
    </w:p>
  </w:endnote>
  <w:endnote w:type="continuationSeparator" w:id="1">
    <w:p w:rsidR="000B2A71" w:rsidRDefault="000B2A71" w:rsidP="0066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090"/>
      <w:docPartObj>
        <w:docPartGallery w:val="Page Numbers (Bottom of Page)"/>
        <w:docPartUnique/>
      </w:docPartObj>
    </w:sdtPr>
    <w:sdtContent>
      <w:p w:rsidR="00666A9D" w:rsidRDefault="00666A9D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66A9D" w:rsidRDefault="00666A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71" w:rsidRDefault="000B2A71" w:rsidP="00666A9D">
      <w:pPr>
        <w:spacing w:after="0" w:line="240" w:lineRule="auto"/>
      </w:pPr>
      <w:r>
        <w:separator/>
      </w:r>
    </w:p>
  </w:footnote>
  <w:footnote w:type="continuationSeparator" w:id="1">
    <w:p w:rsidR="000B2A71" w:rsidRDefault="000B2A71" w:rsidP="00666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D01"/>
    <w:multiLevelType w:val="hybridMultilevel"/>
    <w:tmpl w:val="05A63326"/>
    <w:lvl w:ilvl="0" w:tplc="BC767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8D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A3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AE8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29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6C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8B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A45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301530"/>
    <w:multiLevelType w:val="hybridMultilevel"/>
    <w:tmpl w:val="0B0C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0A5A"/>
    <w:multiLevelType w:val="hybridMultilevel"/>
    <w:tmpl w:val="90ACA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5542C"/>
    <w:multiLevelType w:val="hybridMultilevel"/>
    <w:tmpl w:val="A3660C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60247D"/>
    <w:multiLevelType w:val="hybridMultilevel"/>
    <w:tmpl w:val="F2903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A2195"/>
    <w:multiLevelType w:val="hybridMultilevel"/>
    <w:tmpl w:val="3510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E5F7D"/>
    <w:multiLevelType w:val="hybridMultilevel"/>
    <w:tmpl w:val="12268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1A17CF"/>
    <w:multiLevelType w:val="hybridMultilevel"/>
    <w:tmpl w:val="1FA0C13E"/>
    <w:lvl w:ilvl="0" w:tplc="FB186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AE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67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62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07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2F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F68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ED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1C7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73A"/>
    <w:rsid w:val="00077AF6"/>
    <w:rsid w:val="000B2A71"/>
    <w:rsid w:val="001C2DE0"/>
    <w:rsid w:val="002508F0"/>
    <w:rsid w:val="0028431F"/>
    <w:rsid w:val="002A5D65"/>
    <w:rsid w:val="003077BC"/>
    <w:rsid w:val="00323691"/>
    <w:rsid w:val="00350CA4"/>
    <w:rsid w:val="00386DC3"/>
    <w:rsid w:val="003F2ABF"/>
    <w:rsid w:val="0052373A"/>
    <w:rsid w:val="005664EA"/>
    <w:rsid w:val="005877CF"/>
    <w:rsid w:val="00666A9D"/>
    <w:rsid w:val="006706EB"/>
    <w:rsid w:val="006D60BD"/>
    <w:rsid w:val="007576CC"/>
    <w:rsid w:val="007B68CD"/>
    <w:rsid w:val="007F590F"/>
    <w:rsid w:val="008670BF"/>
    <w:rsid w:val="008751DA"/>
    <w:rsid w:val="00894F2D"/>
    <w:rsid w:val="009A5091"/>
    <w:rsid w:val="00A106C5"/>
    <w:rsid w:val="00A54B4A"/>
    <w:rsid w:val="00AD5FF9"/>
    <w:rsid w:val="00B03DF1"/>
    <w:rsid w:val="00CA784F"/>
    <w:rsid w:val="00CD7ACA"/>
    <w:rsid w:val="00E11023"/>
    <w:rsid w:val="00F1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2373A"/>
    <w:rPr>
      <w:b/>
      <w:bCs/>
    </w:rPr>
  </w:style>
  <w:style w:type="paragraph" w:styleId="a4">
    <w:name w:val="List Paragraph"/>
    <w:basedOn w:val="a"/>
    <w:uiPriority w:val="34"/>
    <w:qFormat/>
    <w:rsid w:val="001C2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4B4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6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6A9D"/>
  </w:style>
  <w:style w:type="paragraph" w:styleId="a8">
    <w:name w:val="footer"/>
    <w:basedOn w:val="a"/>
    <w:link w:val="a9"/>
    <w:uiPriority w:val="99"/>
    <w:unhideWhenUsed/>
    <w:rsid w:val="0066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shredingera-rm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mcryb.edu.yar.ru/distantsionniy_konkurs_kot_shredingera/2017___2018_uchebniy_g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2016-11-08T17:23:00Z</dcterms:created>
  <dcterms:modified xsi:type="dcterms:W3CDTF">2018-03-31T15:46:00Z</dcterms:modified>
</cp:coreProperties>
</file>